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2B" w:rsidRDefault="006F7D2B" w:rsidP="006F7D2B">
      <w:pPr>
        <w:pStyle w:val="p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6F7D2B" w:rsidRDefault="006F7D2B" w:rsidP="006F7D2B">
      <w:pPr>
        <w:spacing w:line="600" w:lineRule="exact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color w:val="000000"/>
          <w:sz w:val="44"/>
          <w:szCs w:val="44"/>
        </w:rPr>
        <w:t>2018年丹东市哲学社会科学立项课题</w:t>
      </w:r>
    </w:p>
    <w:p w:rsidR="006F7D2B" w:rsidRDefault="006F7D2B" w:rsidP="006F7D2B">
      <w:pPr>
        <w:spacing w:line="600" w:lineRule="exact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color w:val="000000"/>
          <w:sz w:val="44"/>
          <w:szCs w:val="44"/>
        </w:rPr>
        <w:t>选 题 方 向 指 南</w:t>
      </w:r>
    </w:p>
    <w:p w:rsidR="006F7D2B" w:rsidRDefault="006F7D2B" w:rsidP="00236436">
      <w:pPr>
        <w:pStyle w:val="a5"/>
        <w:spacing w:beforeLines="50" w:afterLines="50" w:line="500" w:lineRule="exact"/>
        <w:ind w:firstLine="573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本《选题指南》按经济/政治和社会/管理两个组别拟题。申报者可参考本《选题指南》中所列选题题目的领域、方向和范围，结合本人或课题组已有研究基础和方向，选题或自拟题目进行申报。申报者须在《申报表》首页认真填好申报题目或参考选题的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题号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，以便专家评审、优选，避免重复研究。</w:t>
      </w:r>
    </w:p>
    <w:p w:rsidR="006F7D2B" w:rsidRDefault="006F7D2B" w:rsidP="006F7D2B">
      <w:pPr>
        <w:pStyle w:val="a5"/>
        <w:spacing w:line="500" w:lineRule="exact"/>
        <w:jc w:val="center"/>
        <w:rPr>
          <w:rFonts w:ascii="黑体" w:eastAsia="黑体" w:hAnsi="仿宋_GB2312"/>
          <w:b/>
          <w:color w:val="000000"/>
          <w:sz w:val="36"/>
          <w:szCs w:val="36"/>
        </w:rPr>
      </w:pPr>
      <w:r>
        <w:rPr>
          <w:rFonts w:ascii="华文行楷" w:eastAsia="华文行楷" w:hAnsi="仿宋_GB2312" w:hint="eastAsia"/>
          <w:b/>
          <w:color w:val="000000"/>
          <w:sz w:val="36"/>
          <w:szCs w:val="36"/>
        </w:rPr>
        <w:t>参 考 选 题</w:t>
      </w:r>
    </w:p>
    <w:p w:rsidR="006F7D2B" w:rsidRDefault="006F7D2B" w:rsidP="006F7D2B">
      <w:pPr>
        <w:pStyle w:val="a5"/>
        <w:spacing w:line="580" w:lineRule="exact"/>
        <w:ind w:firstLineChars="200" w:firstLine="600"/>
        <w:rPr>
          <w:b/>
          <w:color w:val="000000"/>
          <w:kern w:val="0"/>
          <w:sz w:val="30"/>
          <w:szCs w:val="30"/>
        </w:rPr>
      </w:pPr>
      <w:r>
        <w:rPr>
          <w:rFonts w:hAnsi="宋体" w:hint="eastAsia"/>
          <w:b/>
          <w:color w:val="000000"/>
          <w:kern w:val="0"/>
          <w:sz w:val="30"/>
          <w:szCs w:val="30"/>
        </w:rPr>
        <w:t>★</w:t>
      </w:r>
      <w:r>
        <w:rPr>
          <w:rFonts w:hint="eastAsia"/>
          <w:b/>
          <w:color w:val="000000"/>
          <w:kern w:val="0"/>
          <w:sz w:val="30"/>
          <w:szCs w:val="30"/>
        </w:rPr>
        <w:t>经济</w:t>
      </w:r>
      <w:r>
        <w:rPr>
          <w:rFonts w:hint="eastAsia"/>
          <w:b/>
          <w:color w:val="000000"/>
          <w:kern w:val="0"/>
          <w:sz w:val="30"/>
          <w:szCs w:val="30"/>
        </w:rPr>
        <w:t>/</w:t>
      </w:r>
      <w:r>
        <w:rPr>
          <w:rFonts w:hint="eastAsia"/>
          <w:b/>
          <w:color w:val="000000"/>
          <w:kern w:val="0"/>
          <w:sz w:val="30"/>
          <w:szCs w:val="30"/>
        </w:rPr>
        <w:t>政治组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习近平新时代中国特色社会主义思想的理论创新与当代价值研究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习近平新时代中国特色社会主义思想的科学内涵和实践意义研究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习近平新时代中国特色社会主义思想的宣传教育研究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4.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丹东“重实干、强执行、抓落实”对策研究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5.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丹东推进县域经济发展对策研究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6.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丹东加快发展特色高效现代农业对策研究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7.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丹东以全域旅游带动现代服务业发展对策研究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8.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丹东大力发展战略性新兴产业对策研究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9.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丹东中小微企业财税、信贷支持对策研究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10.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丹东物流衍生服务发展对策研究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11.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丹东打造高效优质的营商环境对策研究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12.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丹东打好招商引资攻坚战对策研究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lastRenderedPageBreak/>
        <w:t>13.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丹东推进重点开发开放试验区建设研究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14.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兴边富民政策下发展乡村经济对策研究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15.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丹东促进沿海经济提质升级对策研究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16.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丹东经济开发区发展态势研究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17.</w:t>
      </w:r>
      <w:r w:rsidR="00236436">
        <w:rPr>
          <w:rFonts w:ascii="仿宋_GB2312" w:eastAsia="仿宋_GB2312" w:hint="eastAsia"/>
          <w:color w:val="000000"/>
          <w:kern w:val="0"/>
          <w:sz w:val="30"/>
          <w:szCs w:val="30"/>
        </w:rPr>
        <w:t>新时代丹东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乡村振兴对策研究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18.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丹东特色乡镇建设研究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19.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丹东大力发展民营经济对策研究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20.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丹东完善科技创新管理体制对策研究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21.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完善政府向社会力量购买公共服务的机制研究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22.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推动丹东群团组织增强政治性、先进性、群众性的机制研究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23.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丹东利用同扬州对口合作机制开启交流合作研究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24.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丹东促进外贸出口转型升级对策研究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25.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丹东推广新型产业扶贫模式研究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26.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丹东做精现代农业对策研究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27.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丹东提高供给质量对策研究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28.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丹东财政金融风险防范化解研究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29.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丹东发展实体经济对策研究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30.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丹东金融服务业支持实体经济发展对策研究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31.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丹东新区企业现状及发展研究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32.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丹东加快培育新产业新业态研究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33.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丹东大数据服务创新驱动因素研究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34.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丹东深化供给侧改革对策研究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35.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丹东如何通过文化创意产业打造城市地标研究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lastRenderedPageBreak/>
        <w:t>36.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丹东体制机制改革对策研究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37.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地方税体系建设中的难点及对策研究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38.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丹东中小企业税收征信服务的对策研究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39.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丹东农村电子商务发展的现状、问题及对策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40.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丹东基层党组织建设创新研究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41.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丹东军民融合发展的路径研究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42.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丹东完善激励和约束并重的干部考核评价机制研究</w:t>
      </w:r>
    </w:p>
    <w:p w:rsidR="006F7D2B" w:rsidRPr="00830601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43.</w:t>
      </w:r>
      <w:r w:rsidRPr="00830601">
        <w:rPr>
          <w:rFonts w:ascii="仿宋_GB2312" w:eastAsia="仿宋_GB2312" w:hint="eastAsia"/>
          <w:color w:val="000000"/>
          <w:kern w:val="0"/>
          <w:sz w:val="30"/>
          <w:szCs w:val="30"/>
        </w:rPr>
        <w:t>丹东政务微信现状及发展对策研究</w:t>
      </w:r>
    </w:p>
    <w:p w:rsidR="006F7D2B" w:rsidRPr="000C4D5C" w:rsidRDefault="006F7D2B" w:rsidP="006F7D2B">
      <w:pPr>
        <w:pStyle w:val="a5"/>
        <w:spacing w:line="580" w:lineRule="exact"/>
        <w:ind w:firstLineChars="200" w:firstLine="600"/>
        <w:rPr>
          <w:rFonts w:hAnsi="宋体"/>
          <w:b/>
          <w:color w:val="000000"/>
          <w:kern w:val="0"/>
          <w:sz w:val="30"/>
          <w:szCs w:val="30"/>
        </w:rPr>
      </w:pPr>
      <w:r w:rsidRPr="00B95D84">
        <w:rPr>
          <w:rFonts w:hAnsi="宋体" w:hint="eastAsia"/>
          <w:b/>
          <w:color w:val="000000"/>
          <w:kern w:val="0"/>
          <w:sz w:val="30"/>
          <w:szCs w:val="30"/>
        </w:rPr>
        <w:t>★社会</w:t>
      </w:r>
      <w:r w:rsidRPr="00B95D84">
        <w:rPr>
          <w:rFonts w:hAnsi="宋体" w:hint="eastAsia"/>
          <w:b/>
          <w:color w:val="000000"/>
          <w:kern w:val="0"/>
          <w:sz w:val="30"/>
          <w:szCs w:val="30"/>
        </w:rPr>
        <w:t>/</w:t>
      </w:r>
      <w:r w:rsidRPr="000C4D5C">
        <w:rPr>
          <w:rFonts w:hAnsi="宋体" w:hint="eastAsia"/>
          <w:b/>
          <w:color w:val="000000"/>
          <w:kern w:val="0"/>
          <w:sz w:val="30"/>
          <w:szCs w:val="30"/>
        </w:rPr>
        <w:t>管理组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44.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新时代国家监察制度及其在丹东有效运行建设研究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45.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新时代服务型政府建设研究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46.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新时代全面加强政府“放管服”改革对策研究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47.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新时代城乡基层社区治理研究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48.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新时代丹东意识形态工作研究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49.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新时代丹东加强法治政府建设研究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50.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发挥丹东理论宣传志愿者在创新宣传形式、扩大宣传效果作用的对策研究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51.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发挥丹东选派下基层干部优势，推动乡村振兴发展对策研究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52.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丹东加快推行社区居家养老服务对策研究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53.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丹东培养和引进高层次人才对策研究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54.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弘扬劳模精神和工匠精神，激发丹东振兴发展动力对策研究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55.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政府与社会资本合作模式（PPP）的规范运作研究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lastRenderedPageBreak/>
        <w:t>56.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丹东增强财政保障能力的对策研究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57.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新的社会阶层人士统战工作研究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58.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丹东特色旅游产品深度开发研究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59.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丹东乡村旅游发展对策研究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60.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进一步创新发展丹东文化产品和服务研究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61.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丹东完善公共文化服务体系研究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62.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加强丹东历史文化保护研究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63.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丹东体育产业发展趋势研究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64.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人民对美好生活的向往与对精神文化需求变化研究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65.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大数据时代丹东职业技术教育的发展与创新研究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66.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丹东生态资源保护与发展对策研究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67.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促进丹东生态文明建设的体制机制研究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68.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社会主义核心价值观与中华优秀传统文化的辩证关系研究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69.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家风家训与社会主义核心价值观培育研究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70.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推进社会公德、职业道德、家庭美德、个人品德建设研究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71.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新时代人民群众多样化多层次多方面需求研究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72.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如期打赢脱贫攻坚战的难点问题及对策研究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73.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推进智慧城市建设对策研究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74.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丹东打好污染防治攻坚战研究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75.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丹东地区语言资源保护的理论与方法研究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76.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图书馆推动全民阅读的对策与措施研究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77.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智能化背景下财务管理理论与方法研究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lastRenderedPageBreak/>
        <w:t>78.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互联网时代丹东品牌建设研究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79.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提升获得感、幸福感、安全感的社会保障体系建设研究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80.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丹东推进共建共治共享的社会治理格局研究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81.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丹东维护边境地区安全稳定对策研究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82.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大数据时代高校思想政治教育模式创新研究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83.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丹东高校科研成果转化路径研究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84.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新媒体环境下丹东大学生网络政治参与的现状与舆情管理研究</w:t>
      </w:r>
    </w:p>
    <w:p w:rsidR="006F7D2B" w:rsidRPr="00AA55A7" w:rsidRDefault="006F7D2B" w:rsidP="006F7D2B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85.</w:t>
      </w:r>
      <w:r w:rsidRPr="00AA55A7">
        <w:rPr>
          <w:rFonts w:ascii="仿宋_GB2312" w:eastAsia="仿宋_GB2312" w:hint="eastAsia"/>
          <w:color w:val="000000"/>
          <w:kern w:val="0"/>
          <w:sz w:val="30"/>
          <w:szCs w:val="30"/>
        </w:rPr>
        <w:t>基于提升就业能力的丹东高校传统技术人才培养研究</w:t>
      </w:r>
    </w:p>
    <w:p w:rsidR="004358AB" w:rsidRDefault="006F7D2B" w:rsidP="006F7D2B">
      <w:pPr>
        <w:spacing w:line="220" w:lineRule="atLeast"/>
      </w:pPr>
      <w:r>
        <w:rPr>
          <w:rFonts w:ascii="仿宋_GB2312" w:eastAsia="仿宋_GB2312" w:hint="eastAsia"/>
          <w:color w:val="000000"/>
          <w:sz w:val="30"/>
          <w:szCs w:val="30"/>
        </w:rPr>
        <w:t>86.</w:t>
      </w:r>
      <w:r w:rsidRPr="00AA55A7">
        <w:rPr>
          <w:rFonts w:ascii="仿宋_GB2312" w:eastAsia="仿宋_GB2312" w:hint="eastAsia"/>
          <w:color w:val="000000"/>
          <w:sz w:val="30"/>
          <w:szCs w:val="30"/>
        </w:rPr>
        <w:t>创新创业能力培养视角下的丹东大学生就业指导研究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62" w:rsidRDefault="00806162" w:rsidP="006F7D2B">
      <w:pPr>
        <w:spacing w:after="0"/>
      </w:pPr>
      <w:r>
        <w:separator/>
      </w:r>
    </w:p>
  </w:endnote>
  <w:endnote w:type="continuationSeparator" w:id="0">
    <w:p w:rsidR="00806162" w:rsidRDefault="00806162" w:rsidP="006F7D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altName w:val="宋体"/>
    <w:charset w:val="86"/>
    <w:family w:val="auto"/>
    <w:pitch w:val="default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62" w:rsidRDefault="00806162" w:rsidP="006F7D2B">
      <w:pPr>
        <w:spacing w:after="0"/>
      </w:pPr>
      <w:r>
        <w:separator/>
      </w:r>
    </w:p>
  </w:footnote>
  <w:footnote w:type="continuationSeparator" w:id="0">
    <w:p w:rsidR="00806162" w:rsidRDefault="00806162" w:rsidP="006F7D2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5E31"/>
    <w:rsid w:val="00236436"/>
    <w:rsid w:val="002C174D"/>
    <w:rsid w:val="00323B43"/>
    <w:rsid w:val="003D37D8"/>
    <w:rsid w:val="00426133"/>
    <w:rsid w:val="004358AB"/>
    <w:rsid w:val="006F7D2B"/>
    <w:rsid w:val="00806162"/>
    <w:rsid w:val="008B7726"/>
    <w:rsid w:val="00D31D50"/>
    <w:rsid w:val="00ED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D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D2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D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D2B"/>
    <w:rPr>
      <w:rFonts w:ascii="Tahoma" w:hAnsi="Tahoma"/>
      <w:sz w:val="18"/>
      <w:szCs w:val="18"/>
    </w:rPr>
  </w:style>
  <w:style w:type="character" w:customStyle="1" w:styleId="Char1">
    <w:name w:val="纯文本 Char"/>
    <w:basedOn w:val="a0"/>
    <w:link w:val="a5"/>
    <w:rsid w:val="006F7D2B"/>
    <w:rPr>
      <w:rFonts w:ascii="宋体" w:hAnsi="Courier New"/>
      <w:kern w:val="2"/>
      <w:sz w:val="21"/>
    </w:rPr>
  </w:style>
  <w:style w:type="paragraph" w:styleId="a5">
    <w:name w:val="Plain Text"/>
    <w:basedOn w:val="a"/>
    <w:link w:val="Char1"/>
    <w:rsid w:val="006F7D2B"/>
    <w:pPr>
      <w:widowControl w:val="0"/>
      <w:adjustRightInd/>
      <w:snapToGrid/>
      <w:spacing w:after="0"/>
      <w:jc w:val="both"/>
    </w:pPr>
    <w:rPr>
      <w:rFonts w:ascii="宋体" w:hAnsi="Courier New"/>
      <w:kern w:val="2"/>
      <w:sz w:val="21"/>
    </w:rPr>
  </w:style>
  <w:style w:type="character" w:customStyle="1" w:styleId="Char10">
    <w:name w:val="纯文本 Char1"/>
    <w:basedOn w:val="a0"/>
    <w:link w:val="a5"/>
    <w:uiPriority w:val="99"/>
    <w:semiHidden/>
    <w:rsid w:val="006F7D2B"/>
    <w:rPr>
      <w:rFonts w:ascii="宋体" w:eastAsia="宋体" w:hAnsi="Courier New" w:cs="Courier New"/>
      <w:sz w:val="21"/>
      <w:szCs w:val="21"/>
    </w:rPr>
  </w:style>
  <w:style w:type="paragraph" w:customStyle="1" w:styleId="p0">
    <w:name w:val="p0"/>
    <w:basedOn w:val="a"/>
    <w:rsid w:val="006F7D2B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2018-03-15T06:38:00Z</dcterms:modified>
</cp:coreProperties>
</file>